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CESI楷体-GB2312" w:hAnsi="CESI楷体-GB2312" w:eastAsia="CESI楷体-GB2312" w:cs="CESI楷体-GB2312"/>
          <w:b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Times New Roman"/>
          <w:color w:val="000000"/>
          <w:kern w:val="2"/>
          <w:sz w:val="32"/>
          <w:szCs w:val="32"/>
          <w:lang w:val="en-US" w:eastAsia="zh-CN" w:bidi="ar-SA"/>
        </w:rPr>
        <w:t>附件1</w:t>
      </w:r>
      <w:r>
        <w:rPr>
          <w:rFonts w:hint="eastAsia" w:ascii="CESI楷体-GB2312" w:hAnsi="CESI楷体-GB2312" w:eastAsia="CESI楷体-GB2312" w:cs="CESI楷体-GB2312"/>
          <w:b/>
          <w:bCs w:val="0"/>
          <w:color w:val="000000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rPr>
          <w:rFonts w:hint="eastAsia"/>
          <w:color w:val="000000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仿宋_GB2312" w:hAnsi="黑体" w:eastAsia="仿宋_GB2312" w:cs="楷体_GB2312"/>
          <w:b w:val="0"/>
          <w:bCs w:val="0"/>
          <w:color w:val="000000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lang w:val="en-US" w:eastAsia="zh-CN"/>
        </w:rPr>
        <w:t xml:space="preserve"> 2024年度省教育科学规划课题指南</w:t>
      </w:r>
    </w:p>
    <w:p>
      <w:pPr>
        <w:keepNext w:val="0"/>
        <w:keepLines w:val="0"/>
        <w:pageBreakBefore w:val="0"/>
        <w:widowControl w:val="0"/>
        <w:tabs>
          <w:tab w:val="left" w:pos="6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2" w:firstLineChars="200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一、综合类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1.教育强省建设对中国式现代化湖北实践的战略支撑研究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湖北建设教育强省面临的形势与挑战、重难点突破和创新路径研究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3.推进湖北教育、科技、人才一体化协同创新发展的战略研究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4.职普融通、产教融合、科教融汇的省域推进路径研究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教育家精神的湖北图谱研究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习近平文化思想融入大中小学思政课一体化教学研究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习近平法治思想在高校法学教育中的价值彰显及实践路径研究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社会大课堂的思政教育与科普教育融合策略研究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面向全民的国防教育资源建设研究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10.湖北高水平教育对外开放体系研究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二、基础教育类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中小学科学教育的体系建构与实施路径研究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中小学科学实验教学的现状与策略研究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中小学生科学素养的评价体系建构研究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“双减”背景下中小学课堂教学转型机制研究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5.名校在提升基本公共教育水平中的作用与路径研究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6.中小学心理健康教育体系建设与质量提升研究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7.美育浸润校园的障碍与策略研究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8.数字赋能教联体建设研究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“双集中”背景下新优质学校建设研究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10.农村学校课后服务资源建设研究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11.指向深度主动学习的幼儿园游戏研究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12.新时代“托幼一体化”教育模式研究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13.加快推进普特融合教育的实践路径研究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乡村学校学生个性化发展的校本特色课程研究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15.中小学教师发展示范区建设研究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16.优秀班主任培养机制研究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17.义务教育质量监测结果运用路径研究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18.区域基础教育质量评价体系构建与实践研究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三、职业教育类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1.市域产教联合体和行业产教融合共同体运行机制研究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2.职业本科教育发展定位与人才培养模式研究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3.职业教育产教融合成熟度测评体系研究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4.新质生产力背景下职业教育新基建研究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5.职业教育专业设置与区域产业协调联动机制研究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6.服务新质生产力需要的高职院校专业调整研究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7.职业院校现场工程师培养机制研究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8.“职教出海”省域现状及发展趋向研究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9.现代产业学院人才培养模式研究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10.职业院校技能竞赛促进人才培养模式优化研究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11.高职院校“五育”融合评价体系研究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12.职业院校专业教育与创新教育融合构建研究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四、高等教育类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1.湖北高水平大学建设的政策统筹与评价改革研究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2.优化湖北高等教育资源配置研究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3.湖北省高等教育高质量发展体系建设研究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4.湖北省高等学校分类设置与评价研究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5.湖北高校科技成果转化的现状与优化策略研究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6.拔尖创新人才培养的课程体系与创新机制研究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7.新质生产力发展中的新质人才培养路径研究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8.科教融汇赋能新质生产力实践路径研究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9.高校跨学科复合型人才培养研究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10.师范院校弘扬教育家精神的实践研究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11.中华优秀传统文化融入高校思政课教学研究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12.高校高知群体党员发展现状及对策研究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13.大学生生涯发展与专业教育融合研究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14.“一站式”学生社区建设研究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15.地方本科高校现代产业学院建设模式研究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16.湖北省师范类专业认证现状与优化研究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17.地方高校毕业生就业质量测评及提升路径研究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五、数字教育类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1.教育数字化发展水平评价指标研究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2.数字化赋能教育减负增效研究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3.教育数字化转型及教师应变策略研究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4.湖北省属高校教师数字素养评价及提升路径研究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5.数智时代高校教师教学能力提升研究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6.教师教育数字化转型的评估与质量监测研究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7.乡村教师数字素养与技能提升路径研究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8.数字化学习在社区教育中的应用研究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9.数字化助力高校毕业生就业策略研究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10.数字赋能教育教学质量评价体系的改革创新研究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11.应用型高校数智化创新创业教育生态系统研究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12.职业教育数字教材建设研究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13.数字化转型背景下民办高校特色发展研究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14.湖北省幼儿人工智能教育现状及对策研究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15.数字化教材建设推动人才培养模式改革研究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16.数字教育赋能荆楚文化国际传播的路径与策略研究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17.区域教育数字化发展水平评价研究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六、其他类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湖北职业教育对口援疆模式研究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湖北教育援疆在文化润疆中的作用发挥研究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“生活</w:t>
      </w:r>
      <w:r>
        <w:rPr>
          <w:rFonts w:hint="eastAsia" w:ascii="仿宋_GB2312" w:hAnsi="仿宋_GB2312" w:cs="仿宋_GB2312"/>
          <w:bCs/>
          <w:color w:val="000000"/>
          <w:sz w:val="32"/>
          <w:szCs w:val="32"/>
          <w:lang w:val="en-US" w:eastAsia="zh-CN"/>
        </w:rPr>
        <w:t>·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实践”教育理念下的教与学方式变革研究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4.新时代小先生行动与校家社协同育人路径研究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5.覆盖全学段的保障型资助政策体系研究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6.基于大数据的精准资助管理研究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7.不同学科背景下的资助育人对策研究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8.拔尖创新视域下的考试命题模型构建和实践研究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9.分类管理背景下民办学校合规发展制度创新研究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10.民办高校“党建+思政”协同育人体系研究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 xml:space="preserve">11.民办高校产教融合共同体构建与实践机制研究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12.构建湖北省终身学习体系研究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13.学分银行在“三教”协同创新中的作用研究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14.社区教育融入社区治理实践研究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15.构建中国特色高校生涯教育自主知识体系研究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16.湖北省新业态发展与大学生就业策略研究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_GB2312" w:hAnsi="黑体" w:eastAsia="仿宋_GB2312" w:cs="楷体_GB2312"/>
          <w:bCs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A1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00"/>
    <w:family w:val="auto"/>
    <w:pitch w:val="default"/>
    <w:sig w:usb0="00000000" w:usb1="0000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iberation Sans">
    <w:altName w:val="文泉驿微米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CESI楷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00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BCr8CPHAQAAewMAAA4AAAAAAAAA&#10;AQAgAAAANA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